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创新营销五步法</w:t>
      </w:r>
      <w:bookmarkStart w:id="0" w:name="_Toc31873"/>
    </w:p>
    <w:p>
      <w:pPr>
        <w:pStyle w:val="3"/>
        <w:bidi w:val="0"/>
        <w:outlineLvl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创新营销五步法：</w:t>
      </w: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抓潜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渗透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追销</w:t>
      </w:r>
    </w:p>
    <w:p>
      <w:pPr>
        <w:pStyle w:val="3"/>
        <w:bidi w:val="0"/>
        <w:outlineLvl w:val="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第一步：抓潜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学会自建用户池塘（造船出海）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转介绍：代表人、合伙人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社群营销：娱乐化内容，正能量、实用性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地面流量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a真正的生意不是收了多少钱，而是积攒了多少客户。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b客户数据库=企业金库。例如：万科物业和万科地产。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c企业最大的悲剧：卖了无数产品却没有和客户发生关系。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合理的理由和客户发生关系，“人气卡”代替传统行业的传统方式（发传单）聚集客户流量。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借别人的池塘（借船出海）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S2B2C——未来最有前景的商业模式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B2C：企业对终端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S2B2C：通过中间商接触到终端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“赋能”传统企业最具价值的盈利模式的转型。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借别人的池塘的前提：要有自己的赋能系统。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结论：对内聚焦，对外杂交。</w:t>
      </w:r>
    </w:p>
    <w:p>
      <w:pPr>
        <w:pStyle w:val="3"/>
        <w:bidi w:val="0"/>
        <w:outlineLvl w:val="0"/>
        <w:rPr>
          <w:rFonts w:hint="eastAsia"/>
          <w:color w:val="FF0000"/>
          <w:lang w:val="en-US" w:eastAsia="zh-CN"/>
        </w:rPr>
      </w:pPr>
      <w:bookmarkStart w:id="1" w:name="_Toc1102"/>
      <w:r>
        <w:rPr>
          <w:rFonts w:hint="eastAsia"/>
          <w:color w:val="FF0000"/>
          <w:lang w:val="en-US" w:eastAsia="zh-CN"/>
        </w:rPr>
        <w:t>第二步：渗透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目的：催熟客户，建立信任。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信任通过连接产生，有以下四种连接：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顶层连接：即名人背书（明星代言），这种方式虽说中小企业目前用不到或者很少用，但是一旦打开这个缺口，机会就非常多。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中层连接：即客户代言，全世界最好的推销员不是员工，而是客户，所以要做口碑。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基层连接：即员工渗透，更重要的是营销团队的打造。渗透要做“子弹头”，不能只知道发硬广告，而是要有情有义，有爱有温度的传播。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展示出来的形式：美图、短视频、客户见证、短文信息、使用场景。让客户看到最真实的东西。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内层连接：即企业家精神，企业家必须在互联网上传播一种精神。</w:t>
      </w:r>
    </w:p>
    <w:p>
      <w:pPr>
        <w:pStyle w:val="3"/>
        <w:bidi w:val="0"/>
        <w:outlineLvl w:val="0"/>
        <w:rPr>
          <w:rFonts w:hint="eastAsia"/>
          <w:color w:val="FF0000"/>
          <w:lang w:val="en-US" w:eastAsia="zh-CN"/>
        </w:rPr>
      </w:pPr>
      <w:bookmarkStart w:id="2" w:name="_Toc31063"/>
      <w:r>
        <w:rPr>
          <w:rFonts w:hint="eastAsia"/>
          <w:color w:val="FF0000"/>
          <w:lang w:val="en-US" w:eastAsia="zh-CN"/>
        </w:rPr>
        <w:t>第三步：成交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武器&gt;势气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对于企业来说，产品就是武器。成交的核心就是在产品上下功夫。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企业做营销服务的两件事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设计入门爆品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研究一款入门爆品的三个前提：低门槛、强需求、高频率。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业绩费劲是因为产品差劲，产品没有爆发力，业绩就没有爆发力。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2"/>
          <w:szCs w:val="22"/>
          <w:lang w:val="en-US" w:eastAsia="zh-CN"/>
        </w:rPr>
        <w:t>爆品设计的三维度：精准用户、隐性需求、解决方案。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爆品方案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设计爆品方案的核心：让用户有占便宜的感觉，事实上消费者不是要“占便宜”，而是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要拿到“占便宜的感觉”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爆品方案方法：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超高附加值（爆品的重点在附加值上）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卖转租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盈利分成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保底收益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轻资产：在同等投入下，收入水平可以翻N倍。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  <w:t>穷不学穷不尽，富不学富不长。融资进、经营出。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给员工高额提成（通过给员工相应收益机制，激发成就感，员工状态会更好。）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机制是最好的沟通语言。</w:t>
      </w:r>
    </w:p>
    <w:p>
      <w:pPr>
        <w:pStyle w:val="3"/>
        <w:bidi w:val="0"/>
        <w:outlineLvl w:val="0"/>
        <w:rPr>
          <w:rFonts w:hint="eastAsia"/>
          <w:color w:val="FF0000"/>
          <w:lang w:val="en-US" w:eastAsia="zh-CN"/>
        </w:rPr>
      </w:pPr>
      <w:bookmarkStart w:id="3" w:name="_Toc19551"/>
      <w:r>
        <w:rPr>
          <w:rFonts w:hint="eastAsia"/>
          <w:color w:val="FF0000"/>
          <w:lang w:val="en-US" w:eastAsia="zh-CN"/>
        </w:rPr>
        <w:t>第四步：服务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通过入门产品的服务让客户先进来，让他产生“尖叫”，这个靠的是体验流程。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服务是企业最大的战略。服务是最好的营销。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微观服务理念：扎根服务，生长大树。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NPS客户满意度评估：10分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8-10分：宣传者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6-8分：被动者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1-6分：贬低着。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不断减少贬低者，增加宣传者。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NPS=宣传者系数百分比-贬低者百分比。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服务流程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满意度就是关注接触点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提高客户满意度的方法：在关键时刻做关键事件。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品牌是用户接触点，从管理眼球到管理嘴巴。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三个关键：关键时刻、关键事件、关键人物。</w:t>
      </w:r>
    </w:p>
    <w:p>
      <w:pPr>
        <w:pStyle w:val="3"/>
        <w:bidi w:val="0"/>
        <w:outlineLvl w:val="0"/>
        <w:rPr>
          <w:rFonts w:hint="eastAsia"/>
          <w:color w:val="FF0000"/>
          <w:lang w:val="en-US" w:eastAsia="zh-CN"/>
        </w:rPr>
      </w:pPr>
      <w:bookmarkStart w:id="4" w:name="_Toc30351"/>
      <w:r>
        <w:rPr>
          <w:rFonts w:hint="eastAsia"/>
          <w:color w:val="FF0000"/>
          <w:lang w:val="en-US" w:eastAsia="zh-CN"/>
        </w:rPr>
        <w:t>第五步：追销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追销的本质：打造用户的终身价值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做追销要做：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重视流程：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关键时刻、关键事件、关键人物。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靠流程体验提高客单价的追销。真正的销售高手不是卖功能而是卖情感。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做产品链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入门爆品：引流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标准产品：批量化生产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利润产品：定制产品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模式产品：做粘性，做圈层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老板最重要的任务：建立产品漏斗，不断进行追销。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2"/>
          <w:szCs w:val="22"/>
          <w:lang w:val="en-US" w:eastAsia="zh-CN"/>
        </w:rPr>
        <w:t>真正的营销是产品、营销、团队三位一体</w:t>
      </w:r>
    </w:p>
    <w:tbl>
      <w:tblPr>
        <w:tblStyle w:val="8"/>
        <w:tblpPr w:leftFromText="180" w:rightFromText="180" w:vertAnchor="text" w:horzAnchor="page" w:tblpX="1687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产品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入门产品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APP  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利润产品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VIP中P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模式产品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OPP营销，合伙人，会务营销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tabs>
          <w:tab w:val="left" w:pos="7914"/>
        </w:tabs>
        <w:bidi w:val="0"/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 w:ascii="楷体" w:hAnsi="楷体" w:eastAsia="楷体" w:cs="楷体"/>
        <w:b/>
        <w:bCs/>
        <w:sz w:val="22"/>
        <w:szCs w:val="22"/>
        <w:u w:val="single"/>
        <w:lang w:val="en-US" w:eastAsia="zh-CN"/>
      </w:rPr>
    </w:pPr>
    <w:r>
      <w:rPr>
        <w:b/>
        <w:bCs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-128270</wp:posOffset>
          </wp:positionV>
          <wp:extent cx="1243330" cy="394335"/>
          <wp:effectExtent l="0" t="0" r="13970" b="5715"/>
          <wp:wrapSquare wrapText="bothSides"/>
          <wp:docPr id="4" name="图片 4" descr="微信图片_201811101438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18111014385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33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785610"/>
          <wp:effectExtent l="0" t="0" r="2540" b="15240"/>
          <wp:wrapNone/>
          <wp:docPr id="7" name="WordPictureWatermark64117" descr="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64117" descr="0000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78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sz w:val="22"/>
        <w:szCs w:val="22"/>
        <w:u w:val="single"/>
        <w:lang w:val="en-US" w:eastAsia="zh-CN"/>
      </w:rPr>
      <w:t xml:space="preserve">    互联式营销创始品牌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A75D0"/>
    <w:multiLevelType w:val="singleLevel"/>
    <w:tmpl w:val="85AA75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86645C0"/>
    <w:multiLevelType w:val="singleLevel"/>
    <w:tmpl w:val="886645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C521369"/>
    <w:multiLevelType w:val="singleLevel"/>
    <w:tmpl w:val="8C52136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A88CA604"/>
    <w:multiLevelType w:val="singleLevel"/>
    <w:tmpl w:val="A88CA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59FD30"/>
    <w:multiLevelType w:val="singleLevel"/>
    <w:tmpl w:val="D459FD3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CBA2ED0"/>
    <w:multiLevelType w:val="singleLevel"/>
    <w:tmpl w:val="2CBA2E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E4547F4"/>
    <w:multiLevelType w:val="singleLevel"/>
    <w:tmpl w:val="2E4547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3AE3A21"/>
    <w:multiLevelType w:val="singleLevel"/>
    <w:tmpl w:val="33AE3A21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4CB737E"/>
    <w:multiLevelType w:val="singleLevel"/>
    <w:tmpl w:val="34CB73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1814E83"/>
    <w:multiLevelType w:val="singleLevel"/>
    <w:tmpl w:val="51814E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5BB8"/>
    <w:rsid w:val="05F416C3"/>
    <w:rsid w:val="06125BB8"/>
    <w:rsid w:val="0C6220B1"/>
    <w:rsid w:val="11E3022B"/>
    <w:rsid w:val="13250C6C"/>
    <w:rsid w:val="14B61281"/>
    <w:rsid w:val="163B3E6A"/>
    <w:rsid w:val="1AD949E3"/>
    <w:rsid w:val="25FC439B"/>
    <w:rsid w:val="27F12549"/>
    <w:rsid w:val="2A28744E"/>
    <w:rsid w:val="2D701884"/>
    <w:rsid w:val="364A013A"/>
    <w:rsid w:val="36917FCF"/>
    <w:rsid w:val="38EB21EB"/>
    <w:rsid w:val="397D1FD1"/>
    <w:rsid w:val="3AC639CA"/>
    <w:rsid w:val="3EEF1EFA"/>
    <w:rsid w:val="3F2E06D0"/>
    <w:rsid w:val="4FD90C25"/>
    <w:rsid w:val="53FC735A"/>
    <w:rsid w:val="54162255"/>
    <w:rsid w:val="57322091"/>
    <w:rsid w:val="5840070C"/>
    <w:rsid w:val="5ABD59B0"/>
    <w:rsid w:val="5EDB6397"/>
    <w:rsid w:val="61A474FD"/>
    <w:rsid w:val="6A351518"/>
    <w:rsid w:val="6E5073E8"/>
    <w:rsid w:val="6F9D7379"/>
    <w:rsid w:val="72C7681D"/>
    <w:rsid w:val="74080E92"/>
    <w:rsid w:val="79876712"/>
    <w:rsid w:val="7A222478"/>
    <w:rsid w:val="7AC622A9"/>
    <w:rsid w:val="7DF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uiPriority w:val="0"/>
    <w:rPr>
      <w:rFonts w:ascii="Arial" w:hAnsi="Arial" w:eastAsia="微软雅黑"/>
      <w:b/>
      <w:sz w:val="32"/>
    </w:rPr>
  </w:style>
  <w:style w:type="paragraph" w:customStyle="1" w:styleId="11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2019-05-17T23:56:00Z</dcterms:created>
  <dc:creator>Administrator</dc:creator>
  <cp:lastModifiedBy>秦花艳</cp:lastModifiedBy>
  <dcterms:modified xsi:type="dcterms:W3CDTF">2020-10-09T10:03:21Z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